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AB5F8" w14:textId="77777777" w:rsidR="00A430B8" w:rsidRPr="00687458" w:rsidRDefault="008E6D4E" w:rsidP="00687458">
      <w:pPr>
        <w:spacing w:after="120" w:line="240" w:lineRule="auto"/>
        <w:ind w:left="4962"/>
        <w:jc w:val="center"/>
        <w:rPr>
          <w:rFonts w:ascii="Arial" w:hAnsi="Arial" w:cs="Arial"/>
          <w:b/>
        </w:rPr>
      </w:pPr>
      <w:bookmarkStart w:id="0" w:name="_GoBack"/>
      <w:bookmarkEnd w:id="0"/>
      <w:proofErr w:type="spellStart"/>
      <w:r w:rsidRPr="00687458">
        <w:rPr>
          <w:rFonts w:ascii="Arial" w:hAnsi="Arial" w:cs="Arial"/>
          <w:b/>
        </w:rPr>
        <w:t>ISFDyT</w:t>
      </w:r>
      <w:proofErr w:type="spellEnd"/>
      <w:r w:rsidRPr="00687458">
        <w:rPr>
          <w:rFonts w:ascii="Arial" w:hAnsi="Arial" w:cs="Arial"/>
          <w:b/>
        </w:rPr>
        <w:t xml:space="preserve"> N° 46 “2 de Abril de 1982”</w:t>
      </w:r>
    </w:p>
    <w:p w14:paraId="7AE3C049" w14:textId="77777777" w:rsidR="008E6D4E" w:rsidRPr="00687458" w:rsidRDefault="008E6D4E" w:rsidP="00687458">
      <w:pPr>
        <w:spacing w:after="120" w:line="240" w:lineRule="auto"/>
        <w:ind w:left="4962"/>
        <w:jc w:val="center"/>
        <w:rPr>
          <w:rFonts w:ascii="Arial" w:hAnsi="Arial" w:cs="Arial"/>
          <w:b/>
        </w:rPr>
      </w:pPr>
      <w:r w:rsidRPr="00687458">
        <w:rPr>
          <w:rFonts w:ascii="Arial" w:hAnsi="Arial" w:cs="Arial"/>
          <w:b/>
        </w:rPr>
        <w:t>Tecnicatura en Psicopedagogía</w:t>
      </w:r>
    </w:p>
    <w:p w14:paraId="0E549E85" w14:textId="77777777" w:rsidR="008E6D4E" w:rsidRPr="00687458" w:rsidRDefault="008E6D4E" w:rsidP="00687458">
      <w:pPr>
        <w:spacing w:after="120" w:line="240" w:lineRule="auto"/>
        <w:ind w:left="4962"/>
        <w:jc w:val="center"/>
        <w:rPr>
          <w:rFonts w:ascii="Arial" w:hAnsi="Arial" w:cs="Arial"/>
          <w:b/>
        </w:rPr>
      </w:pPr>
      <w:r w:rsidRPr="00687458">
        <w:rPr>
          <w:rFonts w:ascii="Arial" w:hAnsi="Arial" w:cs="Arial"/>
          <w:b/>
        </w:rPr>
        <w:t>Psicología del Desarrollo II</w:t>
      </w:r>
    </w:p>
    <w:p w14:paraId="5F51FA4E" w14:textId="77777777" w:rsidR="008E6D4E" w:rsidRPr="00687458" w:rsidRDefault="008E6D4E" w:rsidP="00687458">
      <w:pPr>
        <w:spacing w:after="120" w:line="240" w:lineRule="auto"/>
        <w:ind w:left="4962"/>
        <w:jc w:val="center"/>
        <w:rPr>
          <w:rFonts w:ascii="Arial" w:hAnsi="Arial" w:cs="Arial"/>
          <w:b/>
        </w:rPr>
      </w:pPr>
      <w:r w:rsidRPr="00687458">
        <w:rPr>
          <w:rFonts w:ascii="Arial" w:hAnsi="Arial" w:cs="Arial"/>
          <w:b/>
        </w:rPr>
        <w:t xml:space="preserve">Prof. </w:t>
      </w:r>
      <w:proofErr w:type="spellStart"/>
      <w:r w:rsidRPr="00687458">
        <w:rPr>
          <w:rFonts w:ascii="Arial" w:hAnsi="Arial" w:cs="Arial"/>
          <w:b/>
        </w:rPr>
        <w:t>Tancredi</w:t>
      </w:r>
      <w:proofErr w:type="spellEnd"/>
      <w:r w:rsidRPr="00687458">
        <w:rPr>
          <w:rFonts w:ascii="Arial" w:hAnsi="Arial" w:cs="Arial"/>
          <w:b/>
        </w:rPr>
        <w:t>, Marina Laura</w:t>
      </w:r>
    </w:p>
    <w:p w14:paraId="66FC5FB2" w14:textId="77777777" w:rsidR="008E6D4E" w:rsidRPr="00687458" w:rsidRDefault="008E6D4E">
      <w:pPr>
        <w:rPr>
          <w:rFonts w:ascii="Arial" w:hAnsi="Arial" w:cs="Arial"/>
        </w:rPr>
      </w:pPr>
    </w:p>
    <w:p w14:paraId="7AF015F0" w14:textId="77777777" w:rsidR="008E6D4E" w:rsidRPr="00687458" w:rsidRDefault="00687458" w:rsidP="008E6D4E">
      <w:pPr>
        <w:pBdr>
          <w:bottom w:val="single" w:sz="4" w:space="1" w:color="auto"/>
        </w:pBdr>
        <w:jc w:val="center"/>
        <w:rPr>
          <w:rFonts w:ascii="Arial" w:hAnsi="Arial" w:cs="Arial"/>
          <w:b/>
          <w:sz w:val="36"/>
          <w:szCs w:val="36"/>
        </w:rPr>
      </w:pPr>
      <w:r>
        <w:rPr>
          <w:rFonts w:ascii="Arial" w:hAnsi="Arial" w:cs="Arial"/>
          <w:b/>
          <w:sz w:val="36"/>
          <w:szCs w:val="36"/>
        </w:rPr>
        <w:t>Programa A</w:t>
      </w:r>
      <w:r w:rsidR="008E6D4E" w:rsidRPr="00687458">
        <w:rPr>
          <w:rFonts w:ascii="Arial" w:hAnsi="Arial" w:cs="Arial"/>
          <w:b/>
          <w:sz w:val="36"/>
          <w:szCs w:val="36"/>
        </w:rPr>
        <w:t>nual 2019</w:t>
      </w:r>
    </w:p>
    <w:p w14:paraId="67869611" w14:textId="77777777" w:rsidR="008E6D4E" w:rsidRDefault="008E6D4E"/>
    <w:p w14:paraId="3137EA03" w14:textId="77777777" w:rsidR="00687458" w:rsidRPr="00687458" w:rsidRDefault="00687458" w:rsidP="00687458">
      <w:pPr>
        <w:jc w:val="both"/>
        <w:rPr>
          <w:rFonts w:ascii="Arial" w:hAnsi="Arial"/>
          <w:b/>
          <w:lang w:val="es-MX"/>
        </w:rPr>
      </w:pPr>
      <w:r w:rsidRPr="00687458">
        <w:rPr>
          <w:rFonts w:ascii="Arial" w:hAnsi="Arial"/>
          <w:b/>
          <w:lang w:val="es-MX"/>
        </w:rPr>
        <w:t xml:space="preserve">CONTENIDOS </w:t>
      </w:r>
    </w:p>
    <w:p w14:paraId="491934C7" w14:textId="77777777" w:rsidR="00687458" w:rsidRDefault="00687458" w:rsidP="00687458">
      <w:pPr>
        <w:jc w:val="both"/>
        <w:rPr>
          <w:rFonts w:ascii="Arial" w:hAnsi="Arial"/>
          <w:b/>
          <w:lang w:val="es-MX"/>
        </w:rPr>
      </w:pPr>
    </w:p>
    <w:p w14:paraId="670A9F44" w14:textId="77777777" w:rsidR="00687458" w:rsidRPr="00DC6988" w:rsidRDefault="00687458" w:rsidP="00687458">
      <w:pPr>
        <w:spacing w:line="360" w:lineRule="auto"/>
        <w:contextualSpacing/>
        <w:jc w:val="both"/>
        <w:rPr>
          <w:rFonts w:ascii="Arial" w:hAnsi="Arial"/>
          <w:b/>
          <w:i/>
          <w:lang w:val="es-MX"/>
        </w:rPr>
      </w:pPr>
      <w:r w:rsidRPr="00DC6988">
        <w:rPr>
          <w:rFonts w:ascii="Arial" w:hAnsi="Arial"/>
          <w:b/>
          <w:lang w:val="es-MX"/>
        </w:rPr>
        <w:t xml:space="preserve">Unidad 1: </w:t>
      </w:r>
      <w:r w:rsidRPr="00253FC1">
        <w:rPr>
          <w:rFonts w:ascii="Arial" w:hAnsi="Arial"/>
          <w:b/>
          <w:i/>
          <w:lang w:val="es-MX"/>
        </w:rPr>
        <w:t>Caracterización de la</w:t>
      </w:r>
      <w:r>
        <w:rPr>
          <w:rFonts w:ascii="Arial" w:hAnsi="Arial"/>
          <w:b/>
          <w:lang w:val="es-MX"/>
        </w:rPr>
        <w:t xml:space="preserve"> </w:t>
      </w:r>
      <w:r w:rsidRPr="00DC6988">
        <w:rPr>
          <w:rFonts w:ascii="Arial" w:hAnsi="Arial"/>
          <w:b/>
          <w:i/>
          <w:lang w:val="es-MX"/>
        </w:rPr>
        <w:t xml:space="preserve">Pubertad y </w:t>
      </w:r>
      <w:r>
        <w:rPr>
          <w:rFonts w:ascii="Arial" w:hAnsi="Arial"/>
          <w:b/>
          <w:i/>
          <w:lang w:val="es-MX"/>
        </w:rPr>
        <w:t xml:space="preserve">de la </w:t>
      </w:r>
      <w:r w:rsidRPr="00DC6988">
        <w:rPr>
          <w:rFonts w:ascii="Arial" w:hAnsi="Arial"/>
          <w:b/>
          <w:i/>
          <w:lang w:val="es-MX"/>
        </w:rPr>
        <w:t>Adolescencia</w:t>
      </w:r>
    </w:p>
    <w:p w14:paraId="1D8CDFE7" w14:textId="77777777" w:rsidR="00687458" w:rsidRPr="00DC6988" w:rsidRDefault="00687458" w:rsidP="00687458">
      <w:pPr>
        <w:spacing w:line="360" w:lineRule="auto"/>
        <w:contextualSpacing/>
        <w:jc w:val="both"/>
        <w:rPr>
          <w:rFonts w:ascii="Arial" w:hAnsi="Arial"/>
          <w:lang w:val="es-MX"/>
        </w:rPr>
      </w:pPr>
      <w:r w:rsidRPr="00DC6988">
        <w:rPr>
          <w:rFonts w:ascii="Arial" w:hAnsi="Arial"/>
          <w:b/>
          <w:lang w:val="es-MX"/>
        </w:rPr>
        <w:t>Contenidos</w:t>
      </w:r>
      <w:r w:rsidRPr="00DC6988">
        <w:rPr>
          <w:rFonts w:ascii="Arial" w:hAnsi="Arial"/>
          <w:lang w:val="es-MX"/>
        </w:rPr>
        <w:t>:</w:t>
      </w:r>
    </w:p>
    <w:p w14:paraId="40765F7C" w14:textId="77777777" w:rsidR="00687458" w:rsidRDefault="00687458" w:rsidP="00687458">
      <w:pPr>
        <w:spacing w:line="360" w:lineRule="auto"/>
        <w:contextualSpacing/>
        <w:jc w:val="both"/>
        <w:rPr>
          <w:rFonts w:ascii="Arial" w:hAnsi="Arial"/>
          <w:lang w:val="es-MX"/>
        </w:rPr>
      </w:pPr>
      <w:r w:rsidRPr="00253FC1">
        <w:rPr>
          <w:rFonts w:ascii="Arial" w:hAnsi="Arial"/>
          <w:lang w:val="es-MX"/>
        </w:rPr>
        <w:t>La adolescencia a través de la historia. La adolescencia como forma de expresión de la subjetividad y como etapa de evolución del desarrollo</w:t>
      </w:r>
      <w:r w:rsidRPr="00DC6988">
        <w:rPr>
          <w:rFonts w:ascii="Arial" w:hAnsi="Arial"/>
          <w:lang w:val="es-MX"/>
        </w:rPr>
        <w:t xml:space="preserve">. </w:t>
      </w:r>
      <w:r>
        <w:rPr>
          <w:rFonts w:ascii="Arial" w:hAnsi="Arial"/>
          <w:lang w:val="es-MX"/>
        </w:rPr>
        <w:t xml:space="preserve">Pubertad: Definición. </w:t>
      </w:r>
      <w:r w:rsidRPr="00DC6988">
        <w:rPr>
          <w:rFonts w:ascii="Arial" w:hAnsi="Arial"/>
          <w:lang w:val="es-MX"/>
        </w:rPr>
        <w:t xml:space="preserve">Cambios corporales. Los duelos de la adolescencia. </w:t>
      </w:r>
      <w:r>
        <w:rPr>
          <w:rFonts w:ascii="Arial" w:hAnsi="Arial"/>
          <w:lang w:val="es-MX"/>
        </w:rPr>
        <w:t>Nuevas Identificaciones. La adolescencia en la actualidad y su comparación con las características tradicionales. Salida de la adolescencia</w:t>
      </w:r>
      <w:r w:rsidRPr="00DC6988">
        <w:rPr>
          <w:rFonts w:ascii="Arial" w:hAnsi="Arial"/>
          <w:lang w:val="es-MX"/>
        </w:rPr>
        <w:t>.</w:t>
      </w:r>
      <w:r>
        <w:rPr>
          <w:rFonts w:ascii="Arial" w:hAnsi="Arial"/>
          <w:lang w:val="es-MX"/>
        </w:rPr>
        <w:t xml:space="preserve"> Adolescentes Narcisistas, Desafiantes, Hiperconectados</w:t>
      </w:r>
    </w:p>
    <w:p w14:paraId="1839E53A" w14:textId="77777777" w:rsidR="00687458" w:rsidRPr="00DC6988" w:rsidRDefault="00687458" w:rsidP="00687458">
      <w:pPr>
        <w:spacing w:line="360" w:lineRule="auto"/>
        <w:contextualSpacing/>
        <w:jc w:val="both"/>
        <w:rPr>
          <w:rFonts w:ascii="Arial" w:hAnsi="Arial"/>
          <w:b/>
          <w:lang w:val="es-MX"/>
        </w:rPr>
      </w:pPr>
      <w:r w:rsidRPr="00DC6988">
        <w:rPr>
          <w:rFonts w:ascii="Arial" w:hAnsi="Arial"/>
          <w:b/>
          <w:lang w:val="es-MX"/>
        </w:rPr>
        <w:t>Bibliografía Obligatoria:</w:t>
      </w:r>
    </w:p>
    <w:p w14:paraId="001B98FF" w14:textId="77777777" w:rsidR="00687458" w:rsidRPr="00DC6988" w:rsidRDefault="00687458" w:rsidP="00687458">
      <w:pPr>
        <w:pStyle w:val="Prrafodelista"/>
        <w:numPr>
          <w:ilvl w:val="0"/>
          <w:numId w:val="3"/>
        </w:numPr>
        <w:spacing w:line="360" w:lineRule="auto"/>
        <w:jc w:val="both"/>
        <w:rPr>
          <w:rFonts w:ascii="Arial" w:hAnsi="Arial"/>
          <w:sz w:val="22"/>
          <w:lang w:val="es-MX"/>
        </w:rPr>
      </w:pPr>
      <w:r w:rsidRPr="00DC6988">
        <w:rPr>
          <w:rFonts w:ascii="Arial" w:hAnsi="Arial"/>
          <w:sz w:val="22"/>
          <w:lang w:val="es-MX"/>
        </w:rPr>
        <w:t>ABERASTURY, A y KNOBEL, M (197</w:t>
      </w:r>
      <w:r>
        <w:rPr>
          <w:rFonts w:ascii="Arial" w:hAnsi="Arial"/>
          <w:sz w:val="22"/>
          <w:lang w:val="es-MX"/>
        </w:rPr>
        <w:t>1) La adolescencia normal (</w:t>
      </w:r>
      <w:proofErr w:type="spellStart"/>
      <w:r>
        <w:rPr>
          <w:rFonts w:ascii="Arial" w:hAnsi="Arial"/>
          <w:sz w:val="22"/>
          <w:lang w:val="es-MX"/>
        </w:rPr>
        <w:t>Cap.</w:t>
      </w:r>
      <w:r w:rsidRPr="00DC6988">
        <w:rPr>
          <w:rFonts w:ascii="Arial" w:hAnsi="Arial"/>
          <w:sz w:val="22"/>
          <w:lang w:val="es-MX"/>
        </w:rPr>
        <w:t>I</w:t>
      </w:r>
      <w:proofErr w:type="spellEnd"/>
      <w:r w:rsidRPr="00DC6988">
        <w:rPr>
          <w:rFonts w:ascii="Arial" w:hAnsi="Arial"/>
          <w:sz w:val="22"/>
          <w:lang w:val="es-MX"/>
        </w:rPr>
        <w:t>). Buenos Aires: Paidós</w:t>
      </w:r>
    </w:p>
    <w:p w14:paraId="3DC92795" w14:textId="77777777" w:rsidR="00687458" w:rsidRDefault="00687458" w:rsidP="00687458">
      <w:pPr>
        <w:pStyle w:val="Textoindependiente"/>
        <w:numPr>
          <w:ilvl w:val="0"/>
          <w:numId w:val="2"/>
        </w:numPr>
        <w:ind w:left="714" w:hanging="357"/>
        <w:rPr>
          <w:rFonts w:ascii="Arial" w:hAnsi="Arial"/>
          <w:sz w:val="22"/>
          <w:lang w:val="es-MX"/>
        </w:rPr>
      </w:pPr>
      <w:r w:rsidRPr="00C2524D">
        <w:rPr>
          <w:rFonts w:ascii="Arial" w:hAnsi="Arial"/>
          <w:sz w:val="22"/>
          <w:lang w:val="es-MX"/>
        </w:rPr>
        <w:t xml:space="preserve">GRIFFA, M y Moreno, E. MORENO, A. y DEL BARRIO MARTÍNEZ, C. (2000) La experiencia del adolescente: a la búsqueda de un lugar en el mundo. Cap. 1 y 2. Buenos Aires: </w:t>
      </w:r>
      <w:proofErr w:type="spellStart"/>
      <w:r w:rsidRPr="00C2524D">
        <w:rPr>
          <w:rFonts w:ascii="Arial" w:hAnsi="Arial"/>
          <w:sz w:val="22"/>
          <w:lang w:val="es-MX"/>
        </w:rPr>
        <w:t>Aique</w:t>
      </w:r>
      <w:proofErr w:type="spellEnd"/>
    </w:p>
    <w:p w14:paraId="69005AC4" w14:textId="77777777" w:rsidR="00687458" w:rsidRPr="00C2524D" w:rsidRDefault="00687458" w:rsidP="00687458">
      <w:pPr>
        <w:pStyle w:val="Textoindependiente"/>
        <w:numPr>
          <w:ilvl w:val="0"/>
          <w:numId w:val="2"/>
        </w:numPr>
        <w:ind w:left="714" w:hanging="357"/>
        <w:rPr>
          <w:rFonts w:ascii="Arial" w:hAnsi="Arial"/>
          <w:sz w:val="22"/>
          <w:lang w:val="es-MX"/>
        </w:rPr>
      </w:pPr>
      <w:r>
        <w:rPr>
          <w:rFonts w:ascii="Arial" w:hAnsi="Arial"/>
          <w:sz w:val="22"/>
          <w:lang w:val="es-MX"/>
        </w:rPr>
        <w:t>LUTEREAU, L. (2019) Esos raros adolescentes nuevos (Cap. 2). Buenos Aires: Paidós</w:t>
      </w:r>
    </w:p>
    <w:p w14:paraId="4DA6FF0C" w14:textId="77777777" w:rsidR="00687458" w:rsidRDefault="00687458" w:rsidP="00687458">
      <w:pPr>
        <w:pStyle w:val="Prrafodelista"/>
        <w:numPr>
          <w:ilvl w:val="0"/>
          <w:numId w:val="3"/>
        </w:numPr>
        <w:spacing w:line="360" w:lineRule="auto"/>
        <w:jc w:val="both"/>
        <w:rPr>
          <w:rFonts w:ascii="Arial" w:hAnsi="Arial"/>
          <w:sz w:val="22"/>
          <w:lang w:val="es-MX"/>
        </w:rPr>
      </w:pPr>
      <w:r w:rsidRPr="00C2524D">
        <w:rPr>
          <w:rFonts w:ascii="Arial" w:hAnsi="Arial"/>
          <w:sz w:val="22"/>
          <w:lang w:val="es-MX"/>
        </w:rPr>
        <w:t xml:space="preserve">OBIOLS, G. y DI SEGNI, S. (2006) Adolescencia, posmodernidad y escuela secundaria. </w:t>
      </w:r>
    </w:p>
    <w:p w14:paraId="1A935424" w14:textId="77777777" w:rsidR="00687458" w:rsidRPr="00EC7D25" w:rsidRDefault="00687458" w:rsidP="00687458">
      <w:pPr>
        <w:spacing w:line="360" w:lineRule="auto"/>
        <w:ind w:left="360"/>
        <w:jc w:val="both"/>
        <w:rPr>
          <w:rFonts w:ascii="Arial" w:hAnsi="Arial"/>
          <w:lang w:val="es-MX"/>
        </w:rPr>
      </w:pPr>
    </w:p>
    <w:p w14:paraId="210FA852" w14:textId="77777777" w:rsidR="00687458" w:rsidRPr="00896C4D" w:rsidRDefault="00687458" w:rsidP="00687458">
      <w:pPr>
        <w:spacing w:line="360" w:lineRule="auto"/>
        <w:contextualSpacing/>
        <w:jc w:val="both"/>
        <w:rPr>
          <w:rFonts w:ascii="Arial" w:hAnsi="Arial"/>
          <w:b/>
          <w:lang w:val="es-MX"/>
        </w:rPr>
      </w:pPr>
      <w:r w:rsidRPr="00896C4D">
        <w:rPr>
          <w:rFonts w:ascii="Arial" w:hAnsi="Arial"/>
          <w:b/>
          <w:lang w:val="es-MX"/>
        </w:rPr>
        <w:t xml:space="preserve">Unidad 2: </w:t>
      </w:r>
      <w:r w:rsidRPr="00896C4D">
        <w:rPr>
          <w:rFonts w:ascii="Arial" w:hAnsi="Arial"/>
          <w:b/>
          <w:i/>
          <w:lang w:val="es-MX"/>
        </w:rPr>
        <w:t>El pensamiento del Adolescente</w:t>
      </w:r>
    </w:p>
    <w:p w14:paraId="70B910F3" w14:textId="77777777" w:rsidR="00687458" w:rsidRPr="00DC6988" w:rsidRDefault="00687458" w:rsidP="00687458">
      <w:pPr>
        <w:spacing w:line="360" w:lineRule="auto"/>
        <w:contextualSpacing/>
        <w:jc w:val="both"/>
        <w:rPr>
          <w:rFonts w:ascii="Arial" w:hAnsi="Arial"/>
          <w:lang w:val="es-MX"/>
        </w:rPr>
      </w:pPr>
      <w:r w:rsidRPr="00896C4D">
        <w:rPr>
          <w:rFonts w:ascii="Arial" w:hAnsi="Arial"/>
          <w:b/>
          <w:lang w:val="es-MX"/>
        </w:rPr>
        <w:t>Contenidos</w:t>
      </w:r>
      <w:r w:rsidRPr="00DC6988">
        <w:rPr>
          <w:rFonts w:ascii="Arial" w:hAnsi="Arial"/>
          <w:lang w:val="es-MX"/>
        </w:rPr>
        <w:t>:</w:t>
      </w:r>
    </w:p>
    <w:p w14:paraId="06CC3F34" w14:textId="77777777" w:rsidR="00687458" w:rsidRPr="00DC6988" w:rsidRDefault="00687458" w:rsidP="00687458">
      <w:pPr>
        <w:spacing w:line="360" w:lineRule="auto"/>
        <w:contextualSpacing/>
        <w:jc w:val="both"/>
        <w:rPr>
          <w:rFonts w:ascii="Arial" w:hAnsi="Arial"/>
          <w:lang w:val="es-MX"/>
        </w:rPr>
      </w:pPr>
      <w:r w:rsidRPr="00253FC1">
        <w:rPr>
          <w:rFonts w:ascii="Arial" w:hAnsi="Arial"/>
          <w:lang w:val="es-MX"/>
        </w:rPr>
        <w:t>El adolescente y las formas de pensamiento. Las operaciones cognitivas, el conocimiento y el aprendizaje. El pensamiento formal y la selectividad sobre diversos dominios de conocimiento. Formas</w:t>
      </w:r>
      <w:r w:rsidRPr="00DC6988">
        <w:rPr>
          <w:rFonts w:ascii="Arial" w:hAnsi="Arial"/>
          <w:lang w:val="es-MX"/>
        </w:rPr>
        <w:t xml:space="preserve"> de producción del adolescente.</w:t>
      </w:r>
    </w:p>
    <w:p w14:paraId="64A16A5B" w14:textId="77777777" w:rsidR="00687458" w:rsidRPr="00896C4D" w:rsidRDefault="00687458" w:rsidP="00687458">
      <w:pPr>
        <w:spacing w:line="360" w:lineRule="auto"/>
        <w:contextualSpacing/>
        <w:jc w:val="both"/>
        <w:rPr>
          <w:rFonts w:ascii="Arial" w:hAnsi="Arial"/>
          <w:b/>
          <w:lang w:val="es-MX"/>
        </w:rPr>
      </w:pPr>
      <w:r w:rsidRPr="00896C4D">
        <w:rPr>
          <w:rFonts w:ascii="Arial" w:hAnsi="Arial"/>
          <w:b/>
          <w:lang w:val="es-MX"/>
        </w:rPr>
        <w:t>Bibliografía Obligatoria:</w:t>
      </w:r>
    </w:p>
    <w:p w14:paraId="1F7A154E" w14:textId="77777777" w:rsidR="00687458" w:rsidRPr="00896C4D" w:rsidRDefault="00687458" w:rsidP="00687458">
      <w:pPr>
        <w:pStyle w:val="Prrafodelista"/>
        <w:numPr>
          <w:ilvl w:val="0"/>
          <w:numId w:val="4"/>
        </w:numPr>
        <w:spacing w:line="360" w:lineRule="auto"/>
        <w:jc w:val="both"/>
        <w:rPr>
          <w:rFonts w:ascii="Arial" w:hAnsi="Arial"/>
          <w:sz w:val="22"/>
          <w:lang w:val="es-MX"/>
        </w:rPr>
      </w:pPr>
      <w:r w:rsidRPr="00896C4D">
        <w:rPr>
          <w:rFonts w:ascii="Arial" w:hAnsi="Arial"/>
          <w:sz w:val="22"/>
          <w:lang w:val="es-MX"/>
        </w:rPr>
        <w:lastRenderedPageBreak/>
        <w:t>ÁLVAREZ, P y otros. (2017)</w:t>
      </w:r>
      <w:r>
        <w:rPr>
          <w:rFonts w:ascii="Arial" w:hAnsi="Arial"/>
          <w:sz w:val="22"/>
          <w:lang w:val="es-MX"/>
        </w:rPr>
        <w:t>.</w:t>
      </w:r>
      <w:r w:rsidRPr="00896C4D">
        <w:rPr>
          <w:rFonts w:ascii="Arial" w:hAnsi="Arial"/>
          <w:sz w:val="22"/>
          <w:lang w:val="es-MX"/>
        </w:rPr>
        <w:t xml:space="preserve"> Imaginando (en) la escuela. Experiencias de producción simbólica con niños y adolescentes. Cap. 3. Buenos Aires: Editorial </w:t>
      </w:r>
      <w:proofErr w:type="spellStart"/>
      <w:r w:rsidRPr="00896C4D">
        <w:rPr>
          <w:rFonts w:ascii="Arial" w:hAnsi="Arial"/>
          <w:sz w:val="22"/>
          <w:lang w:val="es-MX"/>
        </w:rPr>
        <w:t>Entreideas</w:t>
      </w:r>
      <w:proofErr w:type="spellEnd"/>
    </w:p>
    <w:p w14:paraId="2990088F" w14:textId="77777777" w:rsidR="00687458" w:rsidRPr="00896C4D" w:rsidRDefault="00687458" w:rsidP="00687458">
      <w:pPr>
        <w:pStyle w:val="Prrafodelista"/>
        <w:numPr>
          <w:ilvl w:val="0"/>
          <w:numId w:val="4"/>
        </w:numPr>
        <w:spacing w:line="360" w:lineRule="auto"/>
        <w:jc w:val="both"/>
        <w:rPr>
          <w:rFonts w:ascii="Arial" w:hAnsi="Arial"/>
          <w:sz w:val="22"/>
          <w:lang w:val="es-MX"/>
        </w:rPr>
      </w:pPr>
      <w:r w:rsidRPr="00896C4D">
        <w:rPr>
          <w:rFonts w:ascii="Arial" w:hAnsi="Arial"/>
          <w:sz w:val="22"/>
          <w:lang w:val="es-MX"/>
        </w:rPr>
        <w:t>MORENO, A. y DEL BARRIO MARTÍNEZ, C. (2000)</w:t>
      </w:r>
      <w:r>
        <w:rPr>
          <w:rFonts w:ascii="Arial" w:hAnsi="Arial"/>
          <w:sz w:val="22"/>
          <w:lang w:val="es-MX"/>
        </w:rPr>
        <w:t>.</w:t>
      </w:r>
      <w:r w:rsidRPr="00896C4D">
        <w:rPr>
          <w:rFonts w:ascii="Arial" w:hAnsi="Arial"/>
          <w:sz w:val="22"/>
          <w:lang w:val="es-MX"/>
        </w:rPr>
        <w:t xml:space="preserve"> La experiencia del adolescente: a la búsqueda de un lugar en el mundo. Cap. 3. Buenos Aires: </w:t>
      </w:r>
      <w:proofErr w:type="spellStart"/>
      <w:r w:rsidRPr="00896C4D">
        <w:rPr>
          <w:rFonts w:ascii="Arial" w:hAnsi="Arial"/>
          <w:sz w:val="22"/>
          <w:lang w:val="es-MX"/>
        </w:rPr>
        <w:t>Aique</w:t>
      </w:r>
      <w:proofErr w:type="spellEnd"/>
    </w:p>
    <w:p w14:paraId="15A52AC5" w14:textId="77777777" w:rsidR="00687458" w:rsidRDefault="00687458" w:rsidP="00687458">
      <w:pPr>
        <w:spacing w:line="360" w:lineRule="auto"/>
        <w:contextualSpacing/>
        <w:jc w:val="both"/>
        <w:rPr>
          <w:rFonts w:ascii="Arial" w:hAnsi="Arial"/>
          <w:b/>
          <w:lang w:val="es-MX"/>
        </w:rPr>
      </w:pPr>
    </w:p>
    <w:p w14:paraId="7C6692B7" w14:textId="77777777" w:rsidR="00687458" w:rsidRPr="007E6E64" w:rsidRDefault="00687458" w:rsidP="00687458">
      <w:pPr>
        <w:spacing w:line="360" w:lineRule="auto"/>
        <w:contextualSpacing/>
        <w:jc w:val="both"/>
        <w:rPr>
          <w:rFonts w:ascii="Arial" w:hAnsi="Arial"/>
          <w:b/>
          <w:i/>
          <w:lang w:val="es-MX"/>
        </w:rPr>
      </w:pPr>
      <w:r w:rsidRPr="007E6E64">
        <w:rPr>
          <w:rFonts w:ascii="Arial" w:hAnsi="Arial"/>
          <w:b/>
          <w:lang w:val="es-MX"/>
        </w:rPr>
        <w:t xml:space="preserve">Unidad 3: </w:t>
      </w:r>
      <w:r w:rsidRPr="007E6E64">
        <w:rPr>
          <w:rFonts w:ascii="Arial" w:hAnsi="Arial"/>
          <w:b/>
          <w:i/>
          <w:lang w:val="es-MX"/>
        </w:rPr>
        <w:t>Relaciones intersubjetivas en la adolescencia</w:t>
      </w:r>
    </w:p>
    <w:p w14:paraId="06177DCE" w14:textId="77777777" w:rsidR="00687458" w:rsidRPr="00DC6988" w:rsidRDefault="00687458" w:rsidP="00687458">
      <w:pPr>
        <w:spacing w:line="360" w:lineRule="auto"/>
        <w:contextualSpacing/>
        <w:jc w:val="both"/>
        <w:rPr>
          <w:rFonts w:ascii="Arial" w:hAnsi="Arial"/>
          <w:lang w:val="es-MX"/>
        </w:rPr>
      </w:pPr>
      <w:r w:rsidRPr="007E6E64">
        <w:rPr>
          <w:rFonts w:ascii="Arial" w:hAnsi="Arial"/>
          <w:b/>
          <w:lang w:val="es-MX"/>
        </w:rPr>
        <w:t>Contenidos</w:t>
      </w:r>
      <w:r w:rsidRPr="00DC6988">
        <w:rPr>
          <w:rFonts w:ascii="Arial" w:hAnsi="Arial"/>
          <w:lang w:val="es-MX"/>
        </w:rPr>
        <w:t>:</w:t>
      </w:r>
    </w:p>
    <w:p w14:paraId="4E41FD1C" w14:textId="77777777" w:rsidR="00687458" w:rsidRPr="00DC6988" w:rsidRDefault="00687458" w:rsidP="00687458">
      <w:pPr>
        <w:spacing w:line="360" w:lineRule="auto"/>
        <w:contextualSpacing/>
        <w:jc w:val="both"/>
        <w:rPr>
          <w:rFonts w:ascii="Arial" w:hAnsi="Arial"/>
          <w:lang w:val="es-MX"/>
        </w:rPr>
      </w:pPr>
      <w:r w:rsidRPr="001C7BF0">
        <w:rPr>
          <w:rFonts w:ascii="Arial" w:hAnsi="Arial"/>
          <w:lang w:val="es-MX"/>
        </w:rPr>
        <w:t>Adolescencia y relaciones con otros: Familias, grupos, bandas, escuela. Lo generacional, transgeneracional e intergeneracional.</w:t>
      </w:r>
      <w:r>
        <w:rPr>
          <w:rFonts w:ascii="Arial" w:hAnsi="Arial"/>
          <w:lang w:val="es-MX"/>
        </w:rPr>
        <w:t xml:space="preserve"> Interacción en las redes sociales.</w:t>
      </w:r>
      <w:r w:rsidRPr="001C7BF0">
        <w:rPr>
          <w:rFonts w:ascii="Arial" w:hAnsi="Arial"/>
          <w:lang w:val="es-MX"/>
        </w:rPr>
        <w:t xml:space="preserve"> La violencia y la sumisión. Enfrentamientos</w:t>
      </w:r>
      <w:r w:rsidRPr="00DC6988">
        <w:rPr>
          <w:rFonts w:ascii="Arial" w:hAnsi="Arial"/>
          <w:lang w:val="es-MX"/>
        </w:rPr>
        <w:t>. Proyección a futuro.</w:t>
      </w:r>
    </w:p>
    <w:p w14:paraId="5497FAA1" w14:textId="77777777" w:rsidR="00687458" w:rsidRPr="007E6E64" w:rsidRDefault="00687458" w:rsidP="00687458">
      <w:pPr>
        <w:spacing w:line="360" w:lineRule="auto"/>
        <w:contextualSpacing/>
        <w:jc w:val="both"/>
        <w:rPr>
          <w:rFonts w:ascii="Arial" w:hAnsi="Arial"/>
          <w:b/>
          <w:lang w:val="es-MX"/>
        </w:rPr>
      </w:pPr>
      <w:r w:rsidRPr="007E6E64">
        <w:rPr>
          <w:rFonts w:ascii="Arial" w:hAnsi="Arial"/>
          <w:b/>
          <w:lang w:val="es-MX"/>
        </w:rPr>
        <w:t>Bibliografía Obligatoria:</w:t>
      </w:r>
    </w:p>
    <w:p w14:paraId="6576DC0F" w14:textId="77777777" w:rsidR="00687458" w:rsidRPr="00C56C45" w:rsidRDefault="00687458" w:rsidP="00687458">
      <w:pPr>
        <w:pStyle w:val="Prrafodelista"/>
        <w:numPr>
          <w:ilvl w:val="0"/>
          <w:numId w:val="5"/>
        </w:numPr>
        <w:spacing w:line="360" w:lineRule="auto"/>
        <w:jc w:val="both"/>
        <w:rPr>
          <w:rFonts w:ascii="Arial" w:hAnsi="Arial"/>
          <w:sz w:val="22"/>
          <w:lang w:val="es-MX"/>
        </w:rPr>
      </w:pPr>
      <w:r w:rsidRPr="00C56C45">
        <w:rPr>
          <w:rFonts w:ascii="Arial" w:hAnsi="Arial"/>
          <w:sz w:val="22"/>
          <w:lang w:val="es-MX"/>
        </w:rPr>
        <w:t>GRIFFA, M y Moreno, E. (2005) Claves para una psicología del desarrollo Volumen II (</w:t>
      </w:r>
      <w:proofErr w:type="spellStart"/>
      <w:r w:rsidRPr="00C56C45">
        <w:rPr>
          <w:rFonts w:ascii="Arial" w:hAnsi="Arial"/>
          <w:sz w:val="22"/>
          <w:lang w:val="es-MX"/>
        </w:rPr>
        <w:t>pp</w:t>
      </w:r>
      <w:proofErr w:type="spellEnd"/>
      <w:r w:rsidRPr="00C56C45">
        <w:rPr>
          <w:rFonts w:ascii="Arial" w:hAnsi="Arial"/>
          <w:sz w:val="22"/>
          <w:lang w:val="es-MX"/>
        </w:rPr>
        <w:t xml:space="preserve"> 60-66). Buenos Aires: Lugar Editorial</w:t>
      </w:r>
    </w:p>
    <w:p w14:paraId="1BE52908" w14:textId="77777777" w:rsidR="00687458" w:rsidRDefault="00687458" w:rsidP="00687458">
      <w:pPr>
        <w:pStyle w:val="Prrafodelista"/>
        <w:numPr>
          <w:ilvl w:val="0"/>
          <w:numId w:val="5"/>
        </w:numPr>
        <w:spacing w:line="360" w:lineRule="auto"/>
        <w:jc w:val="both"/>
        <w:rPr>
          <w:rFonts w:ascii="Arial" w:hAnsi="Arial"/>
          <w:sz w:val="22"/>
          <w:lang w:val="es-MX"/>
        </w:rPr>
      </w:pPr>
      <w:r w:rsidRPr="00C56C45">
        <w:rPr>
          <w:rFonts w:ascii="Arial" w:hAnsi="Arial"/>
          <w:sz w:val="22"/>
          <w:lang w:val="es-MX"/>
        </w:rPr>
        <w:t>GUALTERO, R. (2009) De la adolescencia hacia la edad adulta en una sociedad de cambios acelerados. En Cuadernos de Psiquiatría y Psicoterapia del niño y del adolescente. Nro. 47, pp. 5-34.</w:t>
      </w:r>
    </w:p>
    <w:p w14:paraId="4163DBDE" w14:textId="77777777" w:rsidR="00687458" w:rsidRDefault="00687458" w:rsidP="00687458">
      <w:pPr>
        <w:pStyle w:val="Textoindependiente"/>
        <w:numPr>
          <w:ilvl w:val="0"/>
          <w:numId w:val="5"/>
        </w:numPr>
        <w:rPr>
          <w:rFonts w:ascii="Arial" w:hAnsi="Arial"/>
          <w:sz w:val="22"/>
          <w:lang w:val="es-MX"/>
        </w:rPr>
      </w:pPr>
      <w:r>
        <w:rPr>
          <w:rFonts w:ascii="Arial" w:hAnsi="Arial"/>
          <w:sz w:val="22"/>
          <w:lang w:val="es-MX"/>
        </w:rPr>
        <w:t>LUTEREAU, L. (2019) Esos raros adolescentes nuevos (Cap. 3). Buenos Aires: Paidós</w:t>
      </w:r>
    </w:p>
    <w:p w14:paraId="2EF6A3D3" w14:textId="77777777" w:rsidR="00687458" w:rsidRPr="00C2524D" w:rsidRDefault="00687458" w:rsidP="00687458">
      <w:pPr>
        <w:pStyle w:val="Textoindependiente"/>
        <w:numPr>
          <w:ilvl w:val="0"/>
          <w:numId w:val="5"/>
        </w:numPr>
        <w:rPr>
          <w:rFonts w:ascii="Arial" w:hAnsi="Arial"/>
          <w:sz w:val="22"/>
          <w:lang w:val="es-MX"/>
        </w:rPr>
      </w:pPr>
      <w:r>
        <w:rPr>
          <w:rFonts w:ascii="Arial" w:hAnsi="Arial"/>
          <w:sz w:val="22"/>
          <w:lang w:val="es-MX"/>
        </w:rPr>
        <w:t>MORDUCHOWICKZ, R. (2012) Los adolescentes y las redes sociales: La construcción de la identidad juvenil en Internet. Buenos Aires: Fondo de Cultura Económica</w:t>
      </w:r>
    </w:p>
    <w:p w14:paraId="46F796C4" w14:textId="77777777" w:rsidR="00687458" w:rsidRPr="00C56C45" w:rsidRDefault="00687458" w:rsidP="00687458">
      <w:pPr>
        <w:pStyle w:val="Prrafodelista"/>
        <w:numPr>
          <w:ilvl w:val="0"/>
          <w:numId w:val="5"/>
        </w:numPr>
        <w:spacing w:line="360" w:lineRule="auto"/>
        <w:jc w:val="both"/>
        <w:rPr>
          <w:rFonts w:ascii="Arial" w:hAnsi="Arial"/>
          <w:sz w:val="22"/>
          <w:lang w:val="es-MX"/>
        </w:rPr>
      </w:pPr>
      <w:r w:rsidRPr="00C56C45">
        <w:rPr>
          <w:rFonts w:ascii="Arial" w:hAnsi="Arial"/>
          <w:sz w:val="22"/>
          <w:lang w:val="es-MX"/>
        </w:rPr>
        <w:t xml:space="preserve">WASERMAN, M. (2011) Condenados a explorar. Cap. 7, 9 y 11. Buenos Aires: </w:t>
      </w:r>
      <w:proofErr w:type="spellStart"/>
      <w:r w:rsidRPr="00C56C45">
        <w:rPr>
          <w:rFonts w:ascii="Arial" w:hAnsi="Arial"/>
          <w:sz w:val="22"/>
          <w:lang w:val="es-MX"/>
        </w:rPr>
        <w:t>Noveduc</w:t>
      </w:r>
      <w:proofErr w:type="spellEnd"/>
      <w:r w:rsidRPr="00C56C45">
        <w:rPr>
          <w:rFonts w:ascii="Arial" w:hAnsi="Arial"/>
          <w:sz w:val="22"/>
          <w:lang w:val="es-MX"/>
        </w:rPr>
        <w:t xml:space="preserve">. </w:t>
      </w:r>
    </w:p>
    <w:p w14:paraId="235FB120" w14:textId="77777777" w:rsidR="00687458" w:rsidRPr="00DC6988" w:rsidRDefault="00687458" w:rsidP="00687458">
      <w:pPr>
        <w:spacing w:line="360" w:lineRule="auto"/>
        <w:contextualSpacing/>
        <w:jc w:val="both"/>
        <w:rPr>
          <w:rFonts w:ascii="Arial" w:hAnsi="Arial"/>
          <w:lang w:val="es-MX"/>
        </w:rPr>
      </w:pPr>
    </w:p>
    <w:p w14:paraId="291ADCE3" w14:textId="77777777" w:rsidR="00687458" w:rsidRPr="009619C9" w:rsidRDefault="00687458" w:rsidP="00687458">
      <w:pPr>
        <w:spacing w:line="360" w:lineRule="auto"/>
        <w:contextualSpacing/>
        <w:jc w:val="both"/>
        <w:rPr>
          <w:rFonts w:ascii="Arial" w:hAnsi="Arial"/>
          <w:b/>
          <w:i/>
          <w:lang w:val="es-MX"/>
        </w:rPr>
      </w:pPr>
      <w:r w:rsidRPr="009619C9">
        <w:rPr>
          <w:rFonts w:ascii="Arial" w:hAnsi="Arial"/>
          <w:b/>
          <w:lang w:val="es-MX"/>
        </w:rPr>
        <w:t xml:space="preserve">Unidad 4: </w:t>
      </w:r>
      <w:r w:rsidRPr="009619C9">
        <w:rPr>
          <w:rFonts w:ascii="Arial" w:hAnsi="Arial"/>
          <w:b/>
          <w:i/>
          <w:lang w:val="es-MX"/>
        </w:rPr>
        <w:t>Problemáticas en la adolescencia</w:t>
      </w:r>
    </w:p>
    <w:p w14:paraId="0698B627" w14:textId="77777777" w:rsidR="00687458" w:rsidRPr="009619C9" w:rsidRDefault="00687458" w:rsidP="00687458">
      <w:pPr>
        <w:spacing w:line="360" w:lineRule="auto"/>
        <w:contextualSpacing/>
        <w:jc w:val="both"/>
        <w:rPr>
          <w:rFonts w:ascii="Arial" w:hAnsi="Arial"/>
          <w:b/>
          <w:lang w:val="es-MX"/>
        </w:rPr>
      </w:pPr>
      <w:r w:rsidRPr="009619C9">
        <w:rPr>
          <w:rFonts w:ascii="Arial" w:hAnsi="Arial"/>
          <w:b/>
          <w:lang w:val="es-MX"/>
        </w:rPr>
        <w:t>Contenidos:</w:t>
      </w:r>
    </w:p>
    <w:p w14:paraId="2B90A6CC" w14:textId="77777777" w:rsidR="00687458" w:rsidRPr="00DC6988" w:rsidRDefault="00687458" w:rsidP="00687458">
      <w:pPr>
        <w:spacing w:line="360" w:lineRule="auto"/>
        <w:contextualSpacing/>
        <w:jc w:val="both"/>
        <w:rPr>
          <w:rFonts w:ascii="Arial" w:hAnsi="Arial"/>
          <w:lang w:val="es-MX"/>
        </w:rPr>
      </w:pPr>
      <w:r w:rsidRPr="007F0D3C">
        <w:rPr>
          <w:rFonts w:ascii="Arial" w:hAnsi="Arial"/>
          <w:lang w:val="es-MX"/>
        </w:rPr>
        <w:t xml:space="preserve">Pensamiento y </w:t>
      </w:r>
      <w:proofErr w:type="spellStart"/>
      <w:r w:rsidRPr="007F0D3C">
        <w:rPr>
          <w:rFonts w:ascii="Arial" w:hAnsi="Arial"/>
          <w:lang w:val="es-MX"/>
        </w:rPr>
        <w:t>acting-out</w:t>
      </w:r>
      <w:proofErr w:type="spellEnd"/>
      <w:r w:rsidRPr="007F0D3C">
        <w:rPr>
          <w:rFonts w:ascii="Arial" w:hAnsi="Arial"/>
          <w:lang w:val="es-MX"/>
        </w:rPr>
        <w:t>. Autolesiones. Suicidios. Trastornos psicosomáticos. Depresiones. Adicciones. Trastornos alimenticios: Obesidad, anorexia y bulimia. Embarazo y aborto.</w:t>
      </w:r>
    </w:p>
    <w:p w14:paraId="675BB587" w14:textId="77777777" w:rsidR="00687458" w:rsidRPr="00DC6988" w:rsidRDefault="00687458" w:rsidP="00687458">
      <w:pPr>
        <w:spacing w:line="360" w:lineRule="auto"/>
        <w:contextualSpacing/>
        <w:jc w:val="both"/>
        <w:rPr>
          <w:rFonts w:ascii="Arial" w:hAnsi="Arial"/>
          <w:lang w:val="es-MX"/>
        </w:rPr>
      </w:pPr>
      <w:r w:rsidRPr="009619C9">
        <w:rPr>
          <w:rFonts w:ascii="Arial" w:hAnsi="Arial"/>
          <w:b/>
          <w:lang w:val="es-MX"/>
        </w:rPr>
        <w:t>Bibliografía Obligatoria</w:t>
      </w:r>
      <w:r w:rsidRPr="00DC6988">
        <w:rPr>
          <w:rFonts w:ascii="Arial" w:hAnsi="Arial"/>
          <w:lang w:val="es-MX"/>
        </w:rPr>
        <w:t>:</w:t>
      </w:r>
    </w:p>
    <w:p w14:paraId="444FD894" w14:textId="77777777" w:rsidR="00687458" w:rsidRDefault="00687458" w:rsidP="00687458">
      <w:pPr>
        <w:pStyle w:val="Prrafodelista"/>
        <w:numPr>
          <w:ilvl w:val="0"/>
          <w:numId w:val="6"/>
        </w:numPr>
        <w:spacing w:line="360" w:lineRule="auto"/>
        <w:jc w:val="both"/>
        <w:rPr>
          <w:rFonts w:ascii="Arial" w:hAnsi="Arial"/>
          <w:sz w:val="22"/>
          <w:lang w:val="es-MX"/>
        </w:rPr>
      </w:pPr>
      <w:r>
        <w:rPr>
          <w:rFonts w:ascii="Arial" w:hAnsi="Arial"/>
          <w:sz w:val="22"/>
          <w:lang w:val="es-MX"/>
        </w:rPr>
        <w:t>DUSCHATZKY, S. (1999) La escuela como frontera (Cap. 3). Buenos Aires: Paidós</w:t>
      </w:r>
    </w:p>
    <w:p w14:paraId="46348C1E" w14:textId="77777777" w:rsidR="00687458" w:rsidRPr="009619C9" w:rsidRDefault="00687458" w:rsidP="00687458">
      <w:pPr>
        <w:pStyle w:val="Prrafodelista"/>
        <w:numPr>
          <w:ilvl w:val="0"/>
          <w:numId w:val="6"/>
        </w:numPr>
        <w:spacing w:line="360" w:lineRule="auto"/>
        <w:jc w:val="both"/>
        <w:rPr>
          <w:rFonts w:ascii="Arial" w:hAnsi="Arial"/>
          <w:sz w:val="22"/>
          <w:lang w:val="es-MX"/>
        </w:rPr>
      </w:pPr>
      <w:r w:rsidRPr="009619C9">
        <w:rPr>
          <w:rFonts w:ascii="Arial" w:hAnsi="Arial"/>
          <w:sz w:val="22"/>
          <w:lang w:val="es-MX"/>
        </w:rPr>
        <w:t xml:space="preserve">OSORIO, F. (2010) Usos y abusos de drogas. Buenos Aires: </w:t>
      </w:r>
      <w:proofErr w:type="spellStart"/>
      <w:r w:rsidRPr="009619C9">
        <w:rPr>
          <w:rFonts w:ascii="Arial" w:hAnsi="Arial"/>
          <w:sz w:val="22"/>
          <w:lang w:val="es-MX"/>
        </w:rPr>
        <w:t>Noveduc</w:t>
      </w:r>
      <w:proofErr w:type="spellEnd"/>
    </w:p>
    <w:p w14:paraId="68F03961" w14:textId="77777777" w:rsidR="00687458" w:rsidRPr="009619C9" w:rsidRDefault="00687458" w:rsidP="00687458">
      <w:pPr>
        <w:pStyle w:val="Prrafodelista"/>
        <w:numPr>
          <w:ilvl w:val="0"/>
          <w:numId w:val="6"/>
        </w:numPr>
        <w:spacing w:line="360" w:lineRule="auto"/>
        <w:jc w:val="both"/>
        <w:rPr>
          <w:rFonts w:ascii="Arial" w:hAnsi="Arial"/>
          <w:sz w:val="22"/>
          <w:lang w:val="es-MX"/>
        </w:rPr>
      </w:pPr>
      <w:r w:rsidRPr="009619C9">
        <w:rPr>
          <w:rFonts w:ascii="Arial" w:hAnsi="Arial"/>
          <w:sz w:val="22"/>
          <w:lang w:val="es-MX"/>
        </w:rPr>
        <w:lastRenderedPageBreak/>
        <w:t>OSORIO, F. (2015) Cortarse: Autolesiones e intentos de suicidio en la infancia y la adolescencia. (Introducción, Cap. 1, 2 y 5) Buenos Aires: Urano</w:t>
      </w:r>
    </w:p>
    <w:p w14:paraId="62D64050" w14:textId="77777777" w:rsidR="00687458" w:rsidRPr="009619C9" w:rsidRDefault="00687458" w:rsidP="00687458">
      <w:pPr>
        <w:pStyle w:val="Prrafodelista"/>
        <w:numPr>
          <w:ilvl w:val="0"/>
          <w:numId w:val="6"/>
        </w:numPr>
        <w:spacing w:line="360" w:lineRule="auto"/>
        <w:jc w:val="both"/>
        <w:rPr>
          <w:rFonts w:ascii="Arial" w:hAnsi="Arial"/>
          <w:sz w:val="22"/>
          <w:lang w:val="es-MX"/>
        </w:rPr>
      </w:pPr>
      <w:r w:rsidRPr="009619C9">
        <w:rPr>
          <w:rFonts w:ascii="Arial" w:hAnsi="Arial"/>
          <w:sz w:val="22"/>
          <w:lang w:val="es-MX"/>
        </w:rPr>
        <w:t>GRIFFA, M y MORENO, J. (1994)</w:t>
      </w:r>
      <w:r w:rsidRPr="009619C9">
        <w:rPr>
          <w:rFonts w:ascii="Arial" w:hAnsi="Arial"/>
          <w:sz w:val="22"/>
          <w:lang w:val="es-MX"/>
        </w:rPr>
        <w:tab/>
        <w:t>Adolescencia: vacío de sentido, suicidio, muerte y renacimiento. En Enfoques. Revista de la Universidad Adventista del Plata (Entre Ríos), Año VI, Nro. 2 (</w:t>
      </w:r>
      <w:proofErr w:type="spellStart"/>
      <w:r w:rsidRPr="009619C9">
        <w:rPr>
          <w:rFonts w:ascii="Arial" w:hAnsi="Arial"/>
          <w:sz w:val="22"/>
          <w:lang w:val="es-MX"/>
        </w:rPr>
        <w:t>pp</w:t>
      </w:r>
      <w:proofErr w:type="spellEnd"/>
      <w:r w:rsidRPr="009619C9">
        <w:rPr>
          <w:rFonts w:ascii="Arial" w:hAnsi="Arial"/>
          <w:sz w:val="22"/>
          <w:lang w:val="es-MX"/>
        </w:rPr>
        <w:t xml:space="preserve"> 66-70). Recuperado de:</w:t>
      </w:r>
    </w:p>
    <w:p w14:paraId="506E237D" w14:textId="77777777" w:rsidR="00687458" w:rsidRPr="009619C9" w:rsidRDefault="0045441F" w:rsidP="00687458">
      <w:pPr>
        <w:pStyle w:val="Prrafodelista"/>
        <w:spacing w:line="360" w:lineRule="auto"/>
        <w:jc w:val="both"/>
        <w:rPr>
          <w:rFonts w:ascii="Arial" w:hAnsi="Arial"/>
          <w:sz w:val="22"/>
          <w:lang w:val="es-MX"/>
        </w:rPr>
      </w:pPr>
      <w:hyperlink r:id="rId5" w:history="1">
        <w:r w:rsidR="00687458" w:rsidRPr="009619C9">
          <w:rPr>
            <w:rFonts w:ascii="Arial" w:hAnsi="Arial"/>
            <w:sz w:val="22"/>
            <w:lang w:val="es-MX"/>
          </w:rPr>
          <w:t>http://publicaciones.uap.edu.ar/index.php/revistaenfoques/article/download/623/596</w:t>
        </w:r>
      </w:hyperlink>
    </w:p>
    <w:p w14:paraId="2C5457DD" w14:textId="77777777" w:rsidR="00687458" w:rsidRPr="00DC6988" w:rsidRDefault="00687458" w:rsidP="00687458">
      <w:pPr>
        <w:spacing w:line="360" w:lineRule="auto"/>
        <w:contextualSpacing/>
        <w:jc w:val="both"/>
        <w:rPr>
          <w:rFonts w:ascii="Arial" w:hAnsi="Arial"/>
          <w:lang w:val="es-MX"/>
        </w:rPr>
      </w:pPr>
    </w:p>
    <w:p w14:paraId="3ABB90E1" w14:textId="77777777" w:rsidR="00687458" w:rsidRPr="00114E8E" w:rsidRDefault="00687458" w:rsidP="00687458">
      <w:pPr>
        <w:spacing w:line="360" w:lineRule="auto"/>
        <w:contextualSpacing/>
        <w:jc w:val="both"/>
        <w:rPr>
          <w:rFonts w:ascii="Arial" w:hAnsi="Arial"/>
          <w:b/>
          <w:i/>
          <w:lang w:val="es-MX"/>
        </w:rPr>
      </w:pPr>
      <w:r w:rsidRPr="00114E8E">
        <w:rPr>
          <w:rFonts w:ascii="Arial" w:hAnsi="Arial"/>
          <w:b/>
          <w:lang w:val="es-MX"/>
        </w:rPr>
        <w:t xml:space="preserve">Unidad 5: </w:t>
      </w:r>
      <w:r w:rsidRPr="00114E8E">
        <w:rPr>
          <w:rFonts w:ascii="Arial" w:hAnsi="Arial"/>
          <w:b/>
          <w:i/>
          <w:lang w:val="es-MX"/>
        </w:rPr>
        <w:t>Madurez y Adultez</w:t>
      </w:r>
    </w:p>
    <w:p w14:paraId="48B1C82D" w14:textId="77777777" w:rsidR="00687458" w:rsidRPr="00DC6988" w:rsidRDefault="00687458" w:rsidP="00687458">
      <w:pPr>
        <w:spacing w:line="360" w:lineRule="auto"/>
        <w:contextualSpacing/>
        <w:jc w:val="both"/>
        <w:rPr>
          <w:rFonts w:ascii="Arial" w:hAnsi="Arial"/>
          <w:lang w:val="es-MX"/>
        </w:rPr>
      </w:pPr>
      <w:r w:rsidRPr="00114E8E">
        <w:rPr>
          <w:rFonts w:ascii="Arial" w:hAnsi="Arial"/>
          <w:b/>
          <w:lang w:val="es-MX"/>
        </w:rPr>
        <w:t>Contenidos</w:t>
      </w:r>
      <w:r w:rsidRPr="00DC6988">
        <w:rPr>
          <w:rFonts w:ascii="Arial" w:hAnsi="Arial"/>
          <w:lang w:val="es-MX"/>
        </w:rPr>
        <w:t>:</w:t>
      </w:r>
    </w:p>
    <w:p w14:paraId="67594847" w14:textId="77777777" w:rsidR="00687458" w:rsidRPr="00DC6988" w:rsidRDefault="00687458" w:rsidP="00687458">
      <w:pPr>
        <w:spacing w:line="360" w:lineRule="auto"/>
        <w:contextualSpacing/>
        <w:jc w:val="both"/>
        <w:rPr>
          <w:rFonts w:ascii="Arial" w:hAnsi="Arial"/>
          <w:lang w:val="es-MX"/>
        </w:rPr>
      </w:pPr>
      <w:r w:rsidRPr="00DC6988">
        <w:rPr>
          <w:rFonts w:ascii="Arial" w:hAnsi="Arial"/>
          <w:lang w:val="es-MX"/>
        </w:rPr>
        <w:t>Etapas de la adultez. Desarrollo humano y familia. Etapas de la vida familiar.</w:t>
      </w:r>
    </w:p>
    <w:p w14:paraId="6736B524" w14:textId="77777777" w:rsidR="00687458" w:rsidRPr="00114E8E" w:rsidRDefault="00687458" w:rsidP="00687458">
      <w:pPr>
        <w:spacing w:line="360" w:lineRule="auto"/>
        <w:contextualSpacing/>
        <w:jc w:val="both"/>
        <w:rPr>
          <w:rFonts w:ascii="Arial" w:hAnsi="Arial"/>
          <w:b/>
          <w:lang w:val="es-MX"/>
        </w:rPr>
      </w:pPr>
      <w:r w:rsidRPr="00114E8E">
        <w:rPr>
          <w:rFonts w:ascii="Arial" w:hAnsi="Arial"/>
          <w:b/>
          <w:lang w:val="es-MX"/>
        </w:rPr>
        <w:t>Bibliografía Obligatoria:</w:t>
      </w:r>
    </w:p>
    <w:p w14:paraId="38D00EC1" w14:textId="77777777" w:rsidR="00687458" w:rsidRPr="00114E8E" w:rsidRDefault="00687458" w:rsidP="00687458">
      <w:pPr>
        <w:pStyle w:val="Prrafodelista"/>
        <w:numPr>
          <w:ilvl w:val="0"/>
          <w:numId w:val="7"/>
        </w:numPr>
        <w:spacing w:line="360" w:lineRule="auto"/>
        <w:jc w:val="both"/>
        <w:rPr>
          <w:rFonts w:ascii="Arial" w:hAnsi="Arial"/>
          <w:sz w:val="22"/>
          <w:lang w:val="es-MX"/>
        </w:rPr>
      </w:pPr>
      <w:r w:rsidRPr="00114E8E">
        <w:rPr>
          <w:rFonts w:ascii="Arial" w:hAnsi="Arial"/>
          <w:sz w:val="22"/>
          <w:lang w:val="es-MX"/>
        </w:rPr>
        <w:t>GRIFFA, M y Moreno, E. (2005) Claves para una psicología del desarrollo Volumen II (</w:t>
      </w:r>
      <w:proofErr w:type="spellStart"/>
      <w:r w:rsidRPr="00114E8E">
        <w:rPr>
          <w:rFonts w:ascii="Arial" w:hAnsi="Arial"/>
          <w:sz w:val="22"/>
          <w:lang w:val="es-MX"/>
        </w:rPr>
        <w:t>pp</w:t>
      </w:r>
      <w:proofErr w:type="spellEnd"/>
      <w:r w:rsidRPr="00114E8E">
        <w:rPr>
          <w:rFonts w:ascii="Arial" w:hAnsi="Arial"/>
          <w:sz w:val="22"/>
          <w:lang w:val="es-MX"/>
        </w:rPr>
        <w:t xml:space="preserve"> 113-125, 167-188). Buenos Aires: Lugar Editorial</w:t>
      </w:r>
    </w:p>
    <w:p w14:paraId="20D2D270" w14:textId="77777777" w:rsidR="00687458" w:rsidRDefault="00687458" w:rsidP="00687458">
      <w:pPr>
        <w:spacing w:line="360" w:lineRule="auto"/>
        <w:contextualSpacing/>
        <w:jc w:val="both"/>
        <w:rPr>
          <w:rFonts w:ascii="Arial" w:hAnsi="Arial"/>
          <w:lang w:val="es-MX"/>
        </w:rPr>
      </w:pPr>
    </w:p>
    <w:p w14:paraId="52DFE1BC" w14:textId="77777777" w:rsidR="00687458" w:rsidRPr="00C251D7" w:rsidRDefault="00687458" w:rsidP="00687458">
      <w:pPr>
        <w:spacing w:line="360" w:lineRule="auto"/>
        <w:contextualSpacing/>
        <w:jc w:val="both"/>
        <w:rPr>
          <w:rFonts w:ascii="Arial" w:hAnsi="Arial"/>
          <w:b/>
          <w:i/>
          <w:lang w:val="es-MX"/>
        </w:rPr>
      </w:pPr>
      <w:r w:rsidRPr="00C251D7">
        <w:rPr>
          <w:rFonts w:ascii="Arial" w:hAnsi="Arial"/>
          <w:b/>
          <w:lang w:val="es-MX"/>
        </w:rPr>
        <w:t xml:space="preserve">Unidad 6: </w:t>
      </w:r>
      <w:r w:rsidRPr="00C251D7">
        <w:rPr>
          <w:rFonts w:ascii="Arial" w:hAnsi="Arial"/>
          <w:b/>
          <w:i/>
          <w:lang w:val="es-MX"/>
        </w:rPr>
        <w:t>Senectud</w:t>
      </w:r>
    </w:p>
    <w:p w14:paraId="71E3DB56" w14:textId="77777777" w:rsidR="00687458" w:rsidRPr="00DC6988" w:rsidRDefault="00687458" w:rsidP="00687458">
      <w:pPr>
        <w:spacing w:line="360" w:lineRule="auto"/>
        <w:contextualSpacing/>
        <w:jc w:val="both"/>
        <w:rPr>
          <w:rFonts w:ascii="Arial" w:hAnsi="Arial"/>
          <w:lang w:val="es-MX"/>
        </w:rPr>
      </w:pPr>
      <w:r w:rsidRPr="00C251D7">
        <w:rPr>
          <w:rFonts w:ascii="Arial" w:hAnsi="Arial"/>
          <w:b/>
          <w:lang w:val="es-MX"/>
        </w:rPr>
        <w:t>Contenidos</w:t>
      </w:r>
      <w:r w:rsidRPr="00DC6988">
        <w:rPr>
          <w:rFonts w:ascii="Arial" w:hAnsi="Arial"/>
          <w:lang w:val="es-MX"/>
        </w:rPr>
        <w:t>:</w:t>
      </w:r>
    </w:p>
    <w:p w14:paraId="4D625D9D" w14:textId="77777777" w:rsidR="00687458" w:rsidRPr="00DC6988" w:rsidRDefault="00687458" w:rsidP="00687458">
      <w:pPr>
        <w:spacing w:line="360" w:lineRule="auto"/>
        <w:contextualSpacing/>
        <w:jc w:val="both"/>
        <w:rPr>
          <w:rFonts w:ascii="Arial" w:hAnsi="Arial"/>
          <w:lang w:val="es-MX"/>
        </w:rPr>
      </w:pPr>
      <w:r w:rsidRPr="00665502">
        <w:rPr>
          <w:rFonts w:ascii="Arial" w:hAnsi="Arial"/>
          <w:lang w:val="es-MX"/>
        </w:rPr>
        <w:t>La adultez y la tercera edad: problemática bio-socio-psicológica. La mediana</w:t>
      </w:r>
      <w:r w:rsidRPr="00DC6988">
        <w:rPr>
          <w:rFonts w:ascii="Arial" w:hAnsi="Arial"/>
          <w:lang w:val="es-MX"/>
        </w:rPr>
        <w:t xml:space="preserve"> edad. El proceso de envejecimiento. Modificaciones corporales. Transformaciones en la personalidad. El funcionamiento cognitivo. La psicología del envejecimiento. Envejecimiento normal. Recreación. Prevención e intervenciones psicopedagógicas. </w:t>
      </w:r>
    </w:p>
    <w:p w14:paraId="51AE351D" w14:textId="77777777" w:rsidR="00687458" w:rsidRPr="00C251D7" w:rsidRDefault="00687458" w:rsidP="00687458">
      <w:pPr>
        <w:spacing w:line="360" w:lineRule="auto"/>
        <w:contextualSpacing/>
        <w:jc w:val="both"/>
        <w:rPr>
          <w:rFonts w:ascii="Arial" w:hAnsi="Arial"/>
          <w:b/>
          <w:lang w:val="es-MX"/>
        </w:rPr>
      </w:pPr>
      <w:r w:rsidRPr="00C251D7">
        <w:rPr>
          <w:rFonts w:ascii="Arial" w:hAnsi="Arial"/>
          <w:b/>
          <w:lang w:val="es-MX"/>
        </w:rPr>
        <w:t>Bibliografía Obligatoria:</w:t>
      </w:r>
    </w:p>
    <w:p w14:paraId="233874A6" w14:textId="77777777" w:rsidR="00687458" w:rsidRPr="00C251D7" w:rsidRDefault="00687458" w:rsidP="00687458">
      <w:pPr>
        <w:pStyle w:val="Prrafodelista"/>
        <w:numPr>
          <w:ilvl w:val="0"/>
          <w:numId w:val="8"/>
        </w:numPr>
        <w:spacing w:line="360" w:lineRule="auto"/>
        <w:jc w:val="both"/>
        <w:rPr>
          <w:rFonts w:ascii="Arial" w:hAnsi="Arial"/>
          <w:sz w:val="22"/>
          <w:lang w:val="es-MX"/>
        </w:rPr>
      </w:pPr>
      <w:r w:rsidRPr="00C251D7">
        <w:rPr>
          <w:rFonts w:ascii="Arial" w:hAnsi="Arial"/>
          <w:sz w:val="22"/>
          <w:lang w:val="es-MX"/>
        </w:rPr>
        <w:t xml:space="preserve">BERMEJO GARCÍA, L. (2010) Envejecimiento activo y actividades socioeducativas con personas mayores: guía de buenas prácticas. Sección I. Madrid: Panamericana </w:t>
      </w:r>
    </w:p>
    <w:p w14:paraId="47DFD959" w14:textId="77777777" w:rsidR="00687458" w:rsidRPr="00C251D7" w:rsidRDefault="00687458" w:rsidP="00687458">
      <w:pPr>
        <w:pStyle w:val="Prrafodelista"/>
        <w:numPr>
          <w:ilvl w:val="0"/>
          <w:numId w:val="8"/>
        </w:numPr>
        <w:spacing w:line="360" w:lineRule="auto"/>
        <w:jc w:val="both"/>
        <w:rPr>
          <w:rFonts w:ascii="Arial" w:hAnsi="Arial"/>
          <w:sz w:val="22"/>
          <w:lang w:val="es-MX"/>
        </w:rPr>
      </w:pPr>
      <w:r w:rsidRPr="00C251D7">
        <w:rPr>
          <w:rFonts w:ascii="Arial" w:hAnsi="Arial"/>
          <w:sz w:val="22"/>
          <w:lang w:val="es-MX"/>
        </w:rPr>
        <w:t>GRIFFA, M y Moreno, E. (2005) Claves para una psicología del desarrollo Volumen II (</w:t>
      </w:r>
      <w:proofErr w:type="spellStart"/>
      <w:r w:rsidRPr="00C251D7">
        <w:rPr>
          <w:rFonts w:ascii="Arial" w:hAnsi="Arial"/>
          <w:sz w:val="22"/>
          <w:lang w:val="es-MX"/>
        </w:rPr>
        <w:t>pp</w:t>
      </w:r>
      <w:proofErr w:type="spellEnd"/>
      <w:r w:rsidRPr="00C251D7">
        <w:rPr>
          <w:rFonts w:ascii="Arial" w:hAnsi="Arial"/>
          <w:sz w:val="22"/>
          <w:lang w:val="es-MX"/>
        </w:rPr>
        <w:t xml:space="preserve"> 211-243). Buenos Aires: Lugar Editorial</w:t>
      </w:r>
    </w:p>
    <w:p w14:paraId="71A20B63" w14:textId="77777777" w:rsidR="00687458" w:rsidRPr="00C251D7" w:rsidRDefault="00687458" w:rsidP="00687458">
      <w:pPr>
        <w:pStyle w:val="Prrafodelista"/>
        <w:numPr>
          <w:ilvl w:val="0"/>
          <w:numId w:val="8"/>
        </w:numPr>
        <w:spacing w:line="360" w:lineRule="auto"/>
        <w:jc w:val="both"/>
        <w:rPr>
          <w:rFonts w:ascii="Arial" w:hAnsi="Arial"/>
          <w:sz w:val="22"/>
          <w:lang w:val="es-MX"/>
        </w:rPr>
      </w:pPr>
      <w:r w:rsidRPr="00C251D7">
        <w:rPr>
          <w:rFonts w:ascii="Arial" w:hAnsi="Arial"/>
          <w:sz w:val="22"/>
          <w:lang w:val="es-MX"/>
        </w:rPr>
        <w:t>ROMERO, M (2007) La intervención psicopedagógica en la vejez. Construyendo nuestro espacio de intervención. En Revista Aprendizaje Hoy. Año XXVII N° 6.</w:t>
      </w:r>
    </w:p>
    <w:p w14:paraId="709BCFEB" w14:textId="77777777" w:rsidR="00687458" w:rsidRPr="00C251D7" w:rsidRDefault="00687458" w:rsidP="00687458">
      <w:pPr>
        <w:pStyle w:val="Prrafodelista"/>
        <w:numPr>
          <w:ilvl w:val="0"/>
          <w:numId w:val="8"/>
        </w:numPr>
        <w:spacing w:line="360" w:lineRule="auto"/>
        <w:jc w:val="both"/>
        <w:rPr>
          <w:rFonts w:ascii="Arial" w:hAnsi="Arial"/>
          <w:sz w:val="22"/>
          <w:lang w:val="es-MX"/>
        </w:rPr>
      </w:pPr>
      <w:r w:rsidRPr="00C251D7">
        <w:rPr>
          <w:rFonts w:ascii="Arial" w:hAnsi="Arial"/>
          <w:sz w:val="22"/>
          <w:lang w:val="es-MX"/>
        </w:rPr>
        <w:t>SALVAREZZA, L. (1993) Psicogeriatría: Teoría y clínica. Cap. 2. Buenos Aires: Paidós</w:t>
      </w:r>
    </w:p>
    <w:p w14:paraId="24846D6C" w14:textId="77777777" w:rsidR="00687458" w:rsidRPr="00C251D7" w:rsidRDefault="00687458" w:rsidP="00687458">
      <w:pPr>
        <w:pStyle w:val="Prrafodelista"/>
        <w:numPr>
          <w:ilvl w:val="0"/>
          <w:numId w:val="8"/>
        </w:numPr>
        <w:spacing w:line="360" w:lineRule="auto"/>
        <w:jc w:val="both"/>
        <w:rPr>
          <w:rFonts w:ascii="Arial" w:hAnsi="Arial"/>
          <w:sz w:val="22"/>
          <w:lang w:val="es-MX"/>
        </w:rPr>
      </w:pPr>
      <w:r w:rsidRPr="00C251D7">
        <w:rPr>
          <w:rFonts w:ascii="Arial" w:hAnsi="Arial"/>
          <w:sz w:val="22"/>
          <w:lang w:val="es-MX"/>
        </w:rPr>
        <w:t>ZAREBSKI, G. (1991) Hacia un buen envejecer. (</w:t>
      </w:r>
      <w:proofErr w:type="spellStart"/>
      <w:r w:rsidRPr="00C251D7">
        <w:rPr>
          <w:rFonts w:ascii="Arial" w:hAnsi="Arial"/>
          <w:sz w:val="22"/>
          <w:lang w:val="es-MX"/>
        </w:rPr>
        <w:t>pp</w:t>
      </w:r>
      <w:proofErr w:type="spellEnd"/>
      <w:r w:rsidRPr="00C251D7">
        <w:rPr>
          <w:rFonts w:ascii="Arial" w:hAnsi="Arial"/>
          <w:sz w:val="22"/>
          <w:lang w:val="es-MX"/>
        </w:rPr>
        <w:t xml:space="preserve"> 15-47) Buenos Aires: Emecé</w:t>
      </w:r>
    </w:p>
    <w:p w14:paraId="0766963D" w14:textId="77777777" w:rsidR="008E6D4E" w:rsidRDefault="008E6D4E"/>
    <w:p w14:paraId="059E5903" w14:textId="77777777" w:rsidR="00687458" w:rsidRDefault="00687458" w:rsidP="00687458">
      <w:pPr>
        <w:spacing w:line="360" w:lineRule="auto"/>
        <w:contextualSpacing/>
        <w:jc w:val="both"/>
        <w:rPr>
          <w:rFonts w:ascii="Arial" w:hAnsi="Arial"/>
          <w:b/>
          <w:lang w:val="es-MX"/>
        </w:rPr>
      </w:pPr>
      <w:r>
        <w:rPr>
          <w:rFonts w:ascii="Arial" w:hAnsi="Arial"/>
          <w:b/>
          <w:lang w:val="es-MX"/>
        </w:rPr>
        <w:lastRenderedPageBreak/>
        <w:t>EVALUACIÓN</w:t>
      </w:r>
    </w:p>
    <w:p w14:paraId="26C97A12" w14:textId="77777777" w:rsidR="00687458" w:rsidRDefault="00687458" w:rsidP="00687458">
      <w:pPr>
        <w:pStyle w:val="Encabezado"/>
        <w:tabs>
          <w:tab w:val="clear" w:pos="4252"/>
          <w:tab w:val="clear" w:pos="8504"/>
        </w:tabs>
        <w:spacing w:line="360" w:lineRule="auto"/>
        <w:jc w:val="both"/>
        <w:rPr>
          <w:rFonts w:ascii="Arial" w:hAnsi="Arial"/>
          <w:b/>
          <w:sz w:val="22"/>
          <w:lang w:val="es-MX"/>
        </w:rPr>
      </w:pPr>
    </w:p>
    <w:p w14:paraId="1A5CBDF0" w14:textId="77777777" w:rsidR="00687458" w:rsidRPr="00CC4408" w:rsidRDefault="00687458" w:rsidP="00687458">
      <w:pPr>
        <w:pStyle w:val="Encabezado"/>
        <w:tabs>
          <w:tab w:val="clear" w:pos="4252"/>
          <w:tab w:val="clear" w:pos="8504"/>
        </w:tabs>
        <w:spacing w:line="360" w:lineRule="auto"/>
        <w:jc w:val="both"/>
        <w:rPr>
          <w:rFonts w:ascii="Arial" w:hAnsi="Arial"/>
          <w:b/>
          <w:sz w:val="22"/>
          <w:lang w:val="es-MX"/>
        </w:rPr>
      </w:pPr>
      <w:r w:rsidRPr="00CC4408">
        <w:rPr>
          <w:rFonts w:ascii="Arial" w:hAnsi="Arial"/>
          <w:b/>
          <w:sz w:val="22"/>
          <w:lang w:val="es-MX"/>
        </w:rPr>
        <w:t>Evaluación cualitativa del proceso</w:t>
      </w:r>
    </w:p>
    <w:p w14:paraId="72EF58E8" w14:textId="77777777" w:rsidR="00687458" w:rsidRPr="00CC4408" w:rsidRDefault="00687458" w:rsidP="00687458">
      <w:pPr>
        <w:pStyle w:val="Encabezado"/>
        <w:tabs>
          <w:tab w:val="clear" w:pos="4252"/>
          <w:tab w:val="clear" w:pos="8504"/>
        </w:tabs>
        <w:spacing w:line="360" w:lineRule="auto"/>
        <w:jc w:val="both"/>
        <w:rPr>
          <w:rFonts w:ascii="Arial" w:hAnsi="Arial"/>
          <w:sz w:val="22"/>
          <w:lang w:val="es-MX"/>
        </w:rPr>
      </w:pPr>
      <w:r w:rsidRPr="00CC4408">
        <w:rPr>
          <w:rFonts w:ascii="Arial" w:hAnsi="Arial"/>
          <w:sz w:val="22"/>
          <w:lang w:val="es-MX"/>
        </w:rPr>
        <w:t xml:space="preserve">Permanente, individual y por  participación en las clases teórico-prácticas. Se tendrá en cuenta además, el compromiso con la materia, el trabajo en clase y la regularidad de la asistencia. </w:t>
      </w:r>
    </w:p>
    <w:p w14:paraId="6332A960" w14:textId="77777777" w:rsidR="00687458" w:rsidRPr="00CC4408" w:rsidRDefault="00687458" w:rsidP="00687458">
      <w:pPr>
        <w:pStyle w:val="Encabezado"/>
        <w:tabs>
          <w:tab w:val="clear" w:pos="4252"/>
          <w:tab w:val="clear" w:pos="8504"/>
        </w:tabs>
        <w:spacing w:line="360" w:lineRule="auto"/>
        <w:jc w:val="both"/>
        <w:rPr>
          <w:rFonts w:ascii="Arial" w:hAnsi="Arial"/>
          <w:sz w:val="22"/>
          <w:lang w:val="es-MX"/>
        </w:rPr>
      </w:pPr>
    </w:p>
    <w:p w14:paraId="2998B3B3" w14:textId="77777777" w:rsidR="00687458" w:rsidRPr="00CC4408" w:rsidRDefault="00687458" w:rsidP="00687458">
      <w:pPr>
        <w:pStyle w:val="Encabezado"/>
        <w:tabs>
          <w:tab w:val="clear" w:pos="4252"/>
          <w:tab w:val="clear" w:pos="8504"/>
        </w:tabs>
        <w:spacing w:line="360" w:lineRule="auto"/>
        <w:jc w:val="both"/>
        <w:rPr>
          <w:rFonts w:ascii="Arial" w:hAnsi="Arial"/>
          <w:b/>
          <w:sz w:val="22"/>
          <w:lang w:val="es-MX"/>
        </w:rPr>
      </w:pPr>
      <w:r w:rsidRPr="00CC4408">
        <w:rPr>
          <w:rFonts w:ascii="Arial" w:hAnsi="Arial"/>
          <w:b/>
          <w:sz w:val="22"/>
          <w:lang w:val="es-MX"/>
        </w:rPr>
        <w:t>Evaluación Cuantitativa</w:t>
      </w:r>
    </w:p>
    <w:p w14:paraId="62329C1D" w14:textId="77777777" w:rsidR="00687458" w:rsidRPr="00CC4408" w:rsidRDefault="00687458" w:rsidP="00687458">
      <w:pPr>
        <w:spacing w:line="360" w:lineRule="auto"/>
        <w:contextualSpacing/>
        <w:jc w:val="both"/>
        <w:rPr>
          <w:rFonts w:ascii="Arial" w:hAnsi="Arial"/>
          <w:lang w:val="es-MX"/>
        </w:rPr>
      </w:pPr>
      <w:r w:rsidRPr="00CC4408">
        <w:rPr>
          <w:rFonts w:ascii="Arial" w:hAnsi="Arial"/>
          <w:lang w:val="es-MX"/>
        </w:rPr>
        <w:t>Durante el año se realizarán 2 (dos) instancias de examen parcial, una por cada cuatrimestre. Los parciales se desarrollarán en las fechas que cada profesor coordine con las alumnas dentro del calendario previsto. Cada parcial se aprobará con un puntaje mayor o igual a 4(cuatro). En caso de desaprobación, tendrán su instancia de recuperación. Además, se realizará una devolución personalizada indicando las observaciones de los aspectos a mejorar.</w:t>
      </w:r>
    </w:p>
    <w:p w14:paraId="4A9BE651" w14:textId="77777777" w:rsidR="00687458" w:rsidRPr="00CC4408" w:rsidRDefault="00687458" w:rsidP="00687458">
      <w:pPr>
        <w:pStyle w:val="Encabezado"/>
        <w:tabs>
          <w:tab w:val="clear" w:pos="4252"/>
          <w:tab w:val="clear" w:pos="8504"/>
        </w:tabs>
        <w:spacing w:line="360" w:lineRule="auto"/>
        <w:jc w:val="both"/>
        <w:rPr>
          <w:rFonts w:ascii="Arial" w:hAnsi="Arial"/>
          <w:sz w:val="22"/>
          <w:lang w:val="es-MX"/>
        </w:rPr>
      </w:pPr>
      <w:r w:rsidRPr="00CC4408">
        <w:rPr>
          <w:rFonts w:ascii="Arial" w:hAnsi="Arial"/>
          <w:sz w:val="22"/>
          <w:lang w:val="es-MX"/>
        </w:rPr>
        <w:t>La aprobación de los trabajos prácticos implica, no sólo el desarrollo de sus contenidos, sino también su entrega en tiempo y forma. Contarán con calificación numérica.</w:t>
      </w:r>
    </w:p>
    <w:p w14:paraId="59DF8CD6" w14:textId="77777777" w:rsidR="00687458" w:rsidRPr="00CC4408" w:rsidRDefault="00687458" w:rsidP="00687458">
      <w:pPr>
        <w:pStyle w:val="Encabezado"/>
        <w:tabs>
          <w:tab w:val="clear" w:pos="4252"/>
          <w:tab w:val="clear" w:pos="8504"/>
        </w:tabs>
        <w:spacing w:line="360" w:lineRule="auto"/>
        <w:jc w:val="both"/>
        <w:rPr>
          <w:rFonts w:ascii="Arial" w:hAnsi="Arial"/>
          <w:sz w:val="22"/>
          <w:lang w:val="es-MX"/>
        </w:rPr>
      </w:pPr>
      <w:r w:rsidRPr="00CC4408">
        <w:rPr>
          <w:rFonts w:ascii="Arial" w:hAnsi="Arial"/>
          <w:sz w:val="22"/>
          <w:lang w:val="es-MX"/>
        </w:rPr>
        <w:t>Para regularizar la cursada de la materia, el alumno deberá cumplir con un mínimo de 60% de asistencia a clase, así como haber aprobado cada una de las dos instancias de examen parcial y los trabajos prácticos solicitados.</w:t>
      </w:r>
    </w:p>
    <w:p w14:paraId="702ADEA8" w14:textId="77777777" w:rsidR="00687458" w:rsidRPr="00CC4408" w:rsidRDefault="00687458" w:rsidP="00687458">
      <w:pPr>
        <w:pStyle w:val="Encabezado"/>
        <w:tabs>
          <w:tab w:val="clear" w:pos="4252"/>
          <w:tab w:val="clear" w:pos="8504"/>
        </w:tabs>
        <w:spacing w:line="360" w:lineRule="auto"/>
        <w:jc w:val="both"/>
        <w:rPr>
          <w:rFonts w:ascii="Arial" w:hAnsi="Arial"/>
          <w:sz w:val="22"/>
          <w:lang w:val="es-MX"/>
        </w:rPr>
      </w:pPr>
    </w:p>
    <w:p w14:paraId="37ACC8F8" w14:textId="77777777" w:rsidR="00687458" w:rsidRPr="004C631D" w:rsidRDefault="00687458" w:rsidP="00687458">
      <w:pPr>
        <w:pStyle w:val="Textoindependiente"/>
        <w:jc w:val="both"/>
        <w:rPr>
          <w:rFonts w:ascii="Arial" w:hAnsi="Arial"/>
          <w:b/>
          <w:sz w:val="22"/>
          <w:lang w:val="es-MX"/>
        </w:rPr>
      </w:pPr>
      <w:r w:rsidRPr="004C631D">
        <w:rPr>
          <w:rFonts w:ascii="Arial" w:hAnsi="Arial"/>
          <w:b/>
          <w:sz w:val="22"/>
          <w:lang w:val="es-MX"/>
        </w:rPr>
        <w:t>Acreditación de la materia</w:t>
      </w:r>
    </w:p>
    <w:p w14:paraId="7AA6A855" w14:textId="77777777" w:rsidR="00687458" w:rsidRDefault="00687458" w:rsidP="00687458">
      <w:pPr>
        <w:spacing w:line="360" w:lineRule="auto"/>
        <w:contextualSpacing/>
        <w:jc w:val="both"/>
        <w:rPr>
          <w:rFonts w:ascii="Arial" w:hAnsi="Arial"/>
          <w:lang w:val="es-MX"/>
        </w:rPr>
      </w:pPr>
      <w:r w:rsidRPr="00CC4408">
        <w:rPr>
          <w:rFonts w:ascii="Arial" w:hAnsi="Arial"/>
          <w:lang w:val="es-MX"/>
        </w:rPr>
        <w:t>Para acreditar la materia, es condición necesaria haber regularizado la cursada, con los requisitos que se detallaron anteriormente y haber aprobado la</w:t>
      </w:r>
      <w:r>
        <w:rPr>
          <w:rFonts w:ascii="Arial" w:hAnsi="Arial"/>
          <w:lang w:val="es-MX"/>
        </w:rPr>
        <w:t xml:space="preserve"> materia correlativa: </w:t>
      </w:r>
      <w:r w:rsidRPr="004C631D">
        <w:rPr>
          <w:rFonts w:ascii="Arial" w:hAnsi="Arial"/>
          <w:i/>
          <w:lang w:val="es-MX"/>
        </w:rPr>
        <w:t>Psicología del desarrollo I</w:t>
      </w:r>
      <w:r w:rsidRPr="00CC4408">
        <w:rPr>
          <w:rFonts w:ascii="Arial" w:hAnsi="Arial"/>
          <w:lang w:val="es-MX"/>
        </w:rPr>
        <w:t>. Luego, deberán realizar una Evaluación Final, la cual se aprobará obteniendo una calificación mayor o igual a 4 (cuatro).</w:t>
      </w:r>
      <w:r>
        <w:rPr>
          <w:rFonts w:ascii="Arial" w:hAnsi="Arial"/>
          <w:lang w:val="es-MX"/>
        </w:rPr>
        <w:t xml:space="preserve"> La misma será modalidad oral.</w:t>
      </w:r>
    </w:p>
    <w:p w14:paraId="6694C7B4" w14:textId="77777777" w:rsidR="00687458" w:rsidRDefault="00687458" w:rsidP="00687458">
      <w:pPr>
        <w:spacing w:line="360" w:lineRule="auto"/>
        <w:contextualSpacing/>
        <w:jc w:val="both"/>
        <w:rPr>
          <w:rFonts w:ascii="Arial" w:hAnsi="Arial"/>
          <w:lang w:val="es-MX"/>
        </w:rPr>
      </w:pPr>
    </w:p>
    <w:p w14:paraId="74BE23EC" w14:textId="77777777" w:rsidR="00687458" w:rsidRPr="00945B55" w:rsidRDefault="00687458" w:rsidP="00687458">
      <w:pPr>
        <w:pStyle w:val="Textoindependiente"/>
        <w:jc w:val="both"/>
        <w:rPr>
          <w:rFonts w:ascii="Arial" w:hAnsi="Arial"/>
          <w:b/>
          <w:sz w:val="22"/>
          <w:lang w:val="es-MX"/>
        </w:rPr>
      </w:pPr>
      <w:r w:rsidRPr="00945B55">
        <w:rPr>
          <w:rFonts w:ascii="Arial" w:hAnsi="Arial"/>
          <w:b/>
          <w:sz w:val="22"/>
          <w:lang w:val="es-MX"/>
        </w:rPr>
        <w:t>Modalidad de cursada libre</w:t>
      </w:r>
    </w:p>
    <w:p w14:paraId="3D750547" w14:textId="77777777" w:rsidR="00687458" w:rsidRDefault="00687458" w:rsidP="00687458">
      <w:pPr>
        <w:spacing w:line="360" w:lineRule="auto"/>
        <w:jc w:val="both"/>
        <w:rPr>
          <w:rFonts w:ascii="Arial" w:hAnsi="Arial"/>
          <w:lang w:val="es-MX"/>
        </w:rPr>
      </w:pPr>
      <w:r w:rsidRPr="00945B55">
        <w:rPr>
          <w:rFonts w:ascii="Arial" w:hAnsi="Arial"/>
          <w:lang w:val="es-MX"/>
        </w:rPr>
        <w:t xml:space="preserve">Para acreditar la materia en modalidad Libre, se deberá realizar un examen de integración teórica escrita y oral de todos los contenidos explicitados en el programa de la materia. </w:t>
      </w:r>
      <w:r>
        <w:rPr>
          <w:rFonts w:ascii="Arial" w:hAnsi="Arial"/>
          <w:lang w:val="es-MX"/>
        </w:rPr>
        <w:t>La instancia oral queda sujeta a la previa aprobación de la instancia escrita.</w:t>
      </w:r>
    </w:p>
    <w:p w14:paraId="4D58480A" w14:textId="77777777" w:rsidR="00687458" w:rsidRPr="00687458" w:rsidRDefault="00687458">
      <w:pPr>
        <w:rPr>
          <w:lang w:val="es-MX"/>
        </w:rPr>
      </w:pPr>
    </w:p>
    <w:sectPr w:rsidR="00687458" w:rsidRPr="006874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147A"/>
    <w:multiLevelType w:val="hybridMultilevel"/>
    <w:tmpl w:val="83502C0C"/>
    <w:lvl w:ilvl="0" w:tplc="A82AEFA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682A3B"/>
    <w:multiLevelType w:val="hybridMultilevel"/>
    <w:tmpl w:val="85B298F4"/>
    <w:lvl w:ilvl="0" w:tplc="A82AEFA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AD486E"/>
    <w:multiLevelType w:val="hybridMultilevel"/>
    <w:tmpl w:val="C63A17D6"/>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9364EFC"/>
    <w:multiLevelType w:val="hybridMultilevel"/>
    <w:tmpl w:val="AD1A40D0"/>
    <w:lvl w:ilvl="0" w:tplc="A82AEFA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1A01CA"/>
    <w:multiLevelType w:val="hybridMultilevel"/>
    <w:tmpl w:val="8A0A330E"/>
    <w:lvl w:ilvl="0" w:tplc="A82AEFA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4E770B"/>
    <w:multiLevelType w:val="hybridMultilevel"/>
    <w:tmpl w:val="5A2E1EA0"/>
    <w:lvl w:ilvl="0" w:tplc="A82AEFA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A55551"/>
    <w:multiLevelType w:val="hybridMultilevel"/>
    <w:tmpl w:val="018234C8"/>
    <w:lvl w:ilvl="0" w:tplc="53846CB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DC0065"/>
    <w:multiLevelType w:val="hybridMultilevel"/>
    <w:tmpl w:val="87204CDC"/>
    <w:lvl w:ilvl="0" w:tplc="A82AEFA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E"/>
    <w:rsid w:val="0045441F"/>
    <w:rsid w:val="00687458"/>
    <w:rsid w:val="008E6D4E"/>
    <w:rsid w:val="00A43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DB1"/>
  <w15:docId w15:val="{7944256E-1277-4BB7-BC90-A31C2D18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qFormat/>
    <w:rsid w:val="00687458"/>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rsid w:val="00687458"/>
    <w:pPr>
      <w:spacing w:after="0" w:line="360" w:lineRule="auto"/>
    </w:pPr>
    <w:rPr>
      <w:rFonts w:ascii="Times New Roman" w:eastAsia="Times New Roman" w:hAnsi="Times New Roman" w:cs="Times New Roman"/>
      <w:sz w:val="24"/>
      <w:szCs w:val="20"/>
      <w:lang w:eastAsia="es-ES"/>
    </w:rPr>
  </w:style>
  <w:style w:type="character" w:customStyle="1" w:styleId="TextoindependienteCar1">
    <w:name w:val="Texto independiente Car1"/>
    <w:basedOn w:val="Fuentedeprrafopredeter"/>
    <w:uiPriority w:val="99"/>
    <w:semiHidden/>
    <w:rsid w:val="00687458"/>
  </w:style>
  <w:style w:type="paragraph" w:styleId="Prrafodelista">
    <w:name w:val="List Paragraph"/>
    <w:basedOn w:val="Normal"/>
    <w:uiPriority w:val="34"/>
    <w:qFormat/>
    <w:rsid w:val="00687458"/>
    <w:pPr>
      <w:spacing w:after="0" w:line="240" w:lineRule="auto"/>
      <w:ind w:left="720"/>
      <w:contextualSpacing/>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qFormat/>
    <w:rsid w:val="00687458"/>
    <w:rPr>
      <w:rFonts w:ascii="Times New Roman" w:eastAsia="Times New Roman" w:hAnsi="Times New Roman" w:cs="Times New Roman"/>
      <w:sz w:val="20"/>
      <w:szCs w:val="20"/>
      <w:lang w:eastAsia="es-ES"/>
    </w:rPr>
  </w:style>
  <w:style w:type="paragraph" w:styleId="Encabezado">
    <w:name w:val="header"/>
    <w:basedOn w:val="Normal"/>
    <w:next w:val="Textoindependiente"/>
    <w:link w:val="EncabezadoCar"/>
    <w:uiPriority w:val="99"/>
    <w:unhideWhenUsed/>
    <w:rsid w:val="00687458"/>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1">
    <w:name w:val="Encabezado Car1"/>
    <w:basedOn w:val="Fuentedeprrafopredeter"/>
    <w:uiPriority w:val="99"/>
    <w:semiHidden/>
    <w:rsid w:val="0068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ciones.uap.edu.ar/index.php/revistaenfoques/article/download/623/59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Marite Sarthe</cp:lastModifiedBy>
  <cp:revision>2</cp:revision>
  <dcterms:created xsi:type="dcterms:W3CDTF">2019-06-21T05:05:00Z</dcterms:created>
  <dcterms:modified xsi:type="dcterms:W3CDTF">2019-06-21T05:05:00Z</dcterms:modified>
</cp:coreProperties>
</file>